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463" w:rsidRDefault="00301463" w:rsidP="00301463">
      <w:pPr>
        <w:tabs>
          <w:tab w:val="center" w:pos="6480"/>
          <w:tab w:val="left" w:pos="7920"/>
        </w:tabs>
        <w:bidi/>
        <w:rPr>
          <w:rFonts w:cs="B Titr"/>
          <w:sz w:val="20"/>
          <w:szCs w:val="20"/>
          <w:lang w:bidi="fa-IR"/>
        </w:rPr>
      </w:pPr>
      <w:r>
        <w:rPr>
          <w:rFonts w:ascii="IPT.Yagut" w:hAnsi="IPT.Yagut" w:cs="B Titr" w:hint="cs"/>
          <w:b/>
          <w:bCs/>
          <w:noProof/>
          <w:rtl/>
        </w:rPr>
        <w:drawing>
          <wp:anchor distT="0" distB="0" distL="114300" distR="114300" simplePos="0" relativeHeight="251662336" behindDoc="1" locked="0" layoutInCell="1" allowOverlap="1" wp14:anchorId="7929FD9D" wp14:editId="5AF3630C">
            <wp:simplePos x="0" y="0"/>
            <wp:positionH relativeFrom="column">
              <wp:posOffset>2817495</wp:posOffset>
            </wp:positionH>
            <wp:positionV relativeFrom="paragraph">
              <wp:posOffset>345440</wp:posOffset>
            </wp:positionV>
            <wp:extent cx="2287905" cy="795655"/>
            <wp:effectExtent l="0" t="0" r="0" b="0"/>
            <wp:wrapNone/>
            <wp:docPr id="2" name="Picture 2" descr="arm-e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rm-ed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IPT.Yagut" w:hAnsi="IPT.Yagut" w:cs="B Titr" w:hint="cs"/>
          <w:b/>
          <w:bCs/>
          <w:noProof/>
          <w:rtl/>
        </w:rPr>
        <w:drawing>
          <wp:anchor distT="0" distB="0" distL="114300" distR="114300" simplePos="0" relativeHeight="251657216" behindDoc="1" locked="0" layoutInCell="1" allowOverlap="1" wp14:anchorId="462BBCAB" wp14:editId="16F1C8E3">
            <wp:simplePos x="0" y="0"/>
            <wp:positionH relativeFrom="column">
              <wp:posOffset>7315200</wp:posOffset>
            </wp:positionH>
            <wp:positionV relativeFrom="paragraph">
              <wp:posOffset>0</wp:posOffset>
            </wp:positionV>
            <wp:extent cx="914400" cy="913130"/>
            <wp:effectExtent l="0" t="0" r="0" b="0"/>
            <wp:wrapNone/>
            <wp:docPr id="1" name="Picture 1" descr="DANESH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ANESHga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1463" w:rsidRPr="00301463" w:rsidRDefault="00301463" w:rsidP="00301463">
      <w:pPr>
        <w:bidi/>
        <w:rPr>
          <w:rFonts w:cs="B Titr"/>
          <w:sz w:val="20"/>
          <w:szCs w:val="20"/>
          <w:lang w:bidi="fa-IR"/>
        </w:rPr>
      </w:pPr>
    </w:p>
    <w:p w:rsidR="00301463" w:rsidRPr="00301463" w:rsidRDefault="00301463" w:rsidP="00301463">
      <w:pPr>
        <w:bidi/>
        <w:rPr>
          <w:rFonts w:cs="B Titr"/>
          <w:sz w:val="20"/>
          <w:szCs w:val="20"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3651885</wp:posOffset>
                </wp:positionH>
                <wp:positionV relativeFrom="paragraph">
                  <wp:posOffset>206375</wp:posOffset>
                </wp:positionV>
                <wp:extent cx="2514600" cy="139700"/>
                <wp:effectExtent l="19050" t="0" r="0" b="12700"/>
                <wp:wrapNone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2514600" cy="139700"/>
                        </a:xfrm>
                        <a:custGeom>
                          <a:avLst/>
                          <a:gdLst>
                            <a:gd name="T0" fmla="*/ 4646 w 4646"/>
                            <a:gd name="T1" fmla="*/ 0 h 1"/>
                            <a:gd name="T2" fmla="*/ 0 w 4646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646" h="1">
                              <a:moveTo>
                                <a:pt x="464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1BE49" id="Freeform 7" o:spid="_x0000_s1026" style="position:absolute;margin-left:287.55pt;margin-top:16.25pt;width:198pt;height:1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" path="m4646,l,e" filled="f" strokeweight="4.5pt">
                <v:stroke linestyle="thinThick"/>
                <v:path arrowok="t" o:connecttype="custom" o:connectlocs="2514600,0;0,0" o:connectangles="0,0"/>
                <w10:wrap anchorx="page"/>
              </v:shape>
            </w:pict>
          </mc:Fallback>
        </mc:AlternateContent>
      </w:r>
    </w:p>
    <w:p w:rsidR="00301463" w:rsidRDefault="00301463" w:rsidP="00301463">
      <w:pPr>
        <w:bidi/>
        <w:rPr>
          <w:rFonts w:cs="B Titr"/>
          <w:sz w:val="20"/>
          <w:szCs w:val="20"/>
          <w:lang w:bidi="fa-IR"/>
        </w:rPr>
      </w:pPr>
    </w:p>
    <w:p w:rsidR="00301463" w:rsidRPr="000F03B4" w:rsidRDefault="00301463" w:rsidP="00301463">
      <w:pPr>
        <w:bidi/>
        <w:spacing w:line="360" w:lineRule="auto"/>
        <w:jc w:val="center"/>
        <w:rPr>
          <w:rFonts w:cs="Titr"/>
          <w:color w:val="000000"/>
          <w:rtl/>
        </w:rPr>
      </w:pPr>
      <w:r w:rsidRPr="000F03B4">
        <w:rPr>
          <w:rFonts w:ascii="IPT.Yagut" w:hAnsi="IPT.Yagut" w:cs="B Titr" w:hint="cs"/>
          <w:b/>
          <w:bCs/>
          <w:sz w:val="32"/>
          <w:szCs w:val="32"/>
          <w:rtl/>
        </w:rPr>
        <w:t>طرح جامع تدريس</w:t>
      </w:r>
      <w:r w:rsidRPr="000F03B4">
        <w:rPr>
          <w:rFonts w:cs="Titr" w:hint="cs"/>
          <w:color w:val="000000"/>
          <w:rtl/>
        </w:rPr>
        <w:t xml:space="preserve"> </w:t>
      </w:r>
    </w:p>
    <w:p w:rsidR="00301463" w:rsidRDefault="00301463" w:rsidP="00301463">
      <w:pPr>
        <w:bidi/>
        <w:jc w:val="center"/>
        <w:rPr>
          <w:rFonts w:cs="B Titr"/>
          <w:sz w:val="20"/>
          <w:szCs w:val="20"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2279015</wp:posOffset>
                </wp:positionH>
                <wp:positionV relativeFrom="paragraph">
                  <wp:posOffset>144780</wp:posOffset>
                </wp:positionV>
                <wp:extent cx="6415405" cy="1107440"/>
                <wp:effectExtent l="19050" t="19050" r="4445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5405" cy="110744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7E30B" id="Rectangle 4" o:spid="_x0000_s1026" style="position:absolute;margin-left:179.45pt;margin-top:11.4pt;width:505.15pt;height:87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" filled="f" fillcolor="#cff" strokeweight="3pt">
                <v:stroke linestyle="thinThin"/>
                <w10:wrap anchorx="page"/>
              </v:rect>
            </w:pict>
          </mc:Fallback>
        </mc:AlternateContent>
      </w:r>
    </w:p>
    <w:p w:rsidR="00301463" w:rsidRPr="00301463" w:rsidRDefault="00301463" w:rsidP="00301463">
      <w:pPr>
        <w:bidi/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</w:pPr>
      <w:r>
        <w:rPr>
          <w:rFonts w:cs="B Titr"/>
          <w:sz w:val="20"/>
          <w:szCs w:val="20"/>
          <w:rtl/>
          <w:lang w:bidi="fa-IR"/>
        </w:rPr>
        <w:tab/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</w:t>
      </w:r>
      <w:r w:rsidRPr="00301463"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  <w:t xml:space="preserve">عنوان درس : </w:t>
      </w:r>
      <w:r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>کاراموزی اصول استریلیزاسیون</w:t>
      </w:r>
      <w:r>
        <w:rPr>
          <w:rFonts w:ascii="IPT.Yagut" w:eastAsia="Times New Roman" w:hAnsi="IPT.Yagut" w:cs="B Titr" w:hint="cs"/>
          <w:b/>
          <w:bCs/>
          <w:sz w:val="18"/>
          <w:szCs w:val="18"/>
          <w:rtl/>
          <w:lang w:val="en-IE" w:bidi="fa-IR"/>
        </w:rPr>
        <w:t xml:space="preserve"> </w:t>
      </w:r>
      <w:r w:rsidRPr="00301463">
        <w:rPr>
          <w:rFonts w:ascii="IPT.Yagut" w:eastAsia="Times New Roman" w:hAnsi="IPT.Yagut" w:cs="B Titr" w:hint="cs"/>
          <w:b/>
          <w:bCs/>
          <w:sz w:val="18"/>
          <w:szCs w:val="18"/>
          <w:rtl/>
          <w:lang w:val="en-IE" w:bidi="fa-IR"/>
        </w:rPr>
        <w:t xml:space="preserve">                                                                                                </w:t>
      </w:r>
      <w:r w:rsidRPr="00301463"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  <w:t xml:space="preserve">گروه فراگير </w:t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:  دانشجويان </w:t>
      </w:r>
    </w:p>
    <w:p w:rsidR="00301463" w:rsidRPr="00301463" w:rsidRDefault="00301463" w:rsidP="00301463">
      <w:pPr>
        <w:bidi/>
        <w:spacing w:after="0" w:line="240" w:lineRule="auto"/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</w:pP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</w:t>
      </w:r>
      <w:r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              </w:t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زمان ارائه: </w:t>
      </w:r>
      <w:r w:rsidRPr="00301463"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  <w:t xml:space="preserve">نيمسال </w:t>
      </w:r>
      <w:r w:rsidRPr="00301463">
        <w:rPr>
          <w:rFonts w:ascii="Times New Roman" w:eastAsia="Times New Roman" w:hAnsi="Times New Roman" w:cs="B Titr" w:hint="cs"/>
          <w:b/>
          <w:bCs/>
          <w:color w:val="000000"/>
          <w:sz w:val="18"/>
          <w:szCs w:val="18"/>
          <w:rtl/>
          <w:lang w:val="en-IE" w:bidi="fa-IR"/>
        </w:rPr>
        <w:t>اول</w:t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تحصيلي 1404-1405                                                                                </w:t>
      </w:r>
      <w:r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 </w:t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مدرس</w:t>
      </w:r>
      <w:r w:rsidRPr="00301463"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  <w:t xml:space="preserve">: </w:t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عرب خزاعی</w:t>
      </w:r>
    </w:p>
    <w:p w:rsidR="00301463" w:rsidRDefault="00301463" w:rsidP="00301463">
      <w:pPr>
        <w:bidi/>
        <w:spacing w:after="0" w:line="240" w:lineRule="auto"/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</w:pP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</w:t>
      </w:r>
      <w:r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                 </w:t>
      </w:r>
    </w:p>
    <w:p w:rsidR="00301463" w:rsidRPr="00301463" w:rsidRDefault="00301463" w:rsidP="00301463">
      <w:pPr>
        <w:bidi/>
        <w:spacing w:after="0" w:line="240" w:lineRule="auto"/>
        <w:rPr>
          <w:rFonts w:ascii="Times New Roman" w:eastAsia="Times New Roman" w:hAnsi="Times New Roman" w:cs="B Titr"/>
          <w:color w:val="000000"/>
          <w:sz w:val="18"/>
          <w:szCs w:val="18"/>
          <w:rtl/>
          <w:lang w:val="en-IE" w:bidi="fa-IR"/>
        </w:rPr>
      </w:pPr>
      <w:r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                                 </w:t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تعداد واحد : </w:t>
      </w:r>
      <w:r w:rsidRPr="00301463">
        <w:rPr>
          <w:rFonts w:ascii="Times New Roman" w:eastAsia="Times New Roman" w:hAnsi="Times New Roman" w:cs="B Titr" w:hint="cs"/>
          <w:b/>
          <w:bCs/>
          <w:color w:val="000000"/>
          <w:sz w:val="18"/>
          <w:szCs w:val="18"/>
          <w:rtl/>
          <w:lang w:val="en-IE" w:bidi="fa-IR"/>
        </w:rPr>
        <w:t xml:space="preserve">   2 واحد                         </w:t>
      </w: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                                                                                                   پيش نياز: </w:t>
      </w:r>
    </w:p>
    <w:p w:rsidR="00301463" w:rsidRPr="00301463" w:rsidRDefault="00301463" w:rsidP="00301463">
      <w:pPr>
        <w:bidi/>
        <w:spacing w:after="0" w:line="240" w:lineRule="auto"/>
        <w:rPr>
          <w:rFonts w:ascii="Times New Roman" w:eastAsia="Times New Roman" w:hAnsi="Times New Roman" w:cs="B Titr"/>
          <w:color w:val="000000"/>
          <w:sz w:val="18"/>
          <w:szCs w:val="18"/>
          <w:lang w:val="en-IE" w:bidi="fa-IR"/>
        </w:rPr>
      </w:pPr>
      <w:r w:rsidRPr="00301463"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</w:t>
      </w:r>
      <w:r>
        <w:rPr>
          <w:rFonts w:ascii="Times New Roman" w:eastAsia="Times New Roman" w:hAnsi="Times New Roman" w:cs="B Titr" w:hint="cs"/>
          <w:color w:val="000000"/>
          <w:sz w:val="18"/>
          <w:szCs w:val="18"/>
          <w:rtl/>
          <w:lang w:val="en-IE" w:bidi="fa-IR"/>
        </w:rPr>
        <w:t xml:space="preserve">                        </w:t>
      </w:r>
    </w:p>
    <w:tbl>
      <w:tblPr>
        <w:tblStyle w:val="TableGrid"/>
        <w:tblpPr w:leftFromText="180" w:rightFromText="180" w:vertAnchor="page" w:horzAnchor="margin" w:tblpY="2356"/>
        <w:bidiVisual/>
        <w:tblW w:w="0" w:type="auto"/>
        <w:tblLook w:val="04A0" w:firstRow="1" w:lastRow="0" w:firstColumn="1" w:lastColumn="0" w:noHBand="0" w:noVBand="1"/>
      </w:tblPr>
      <w:tblGrid>
        <w:gridCol w:w="1238"/>
        <w:gridCol w:w="702"/>
        <w:gridCol w:w="11010"/>
      </w:tblGrid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lastRenderedPageBreak/>
              <w:t>تاریخ</w:t>
            </w: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جلسه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مواردی که در این واحد کارآموزی توسط مربی در هر جلسه آموزش داده می شود</w:t>
            </w: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</w:rPr>
            </w:pPr>
          </w:p>
          <w:p w:rsidR="004B30E9" w:rsidRPr="00514C79" w:rsidRDefault="004B30E9" w:rsidP="004B30E9">
            <w:pPr>
              <w:jc w:val="right"/>
              <w:rPr>
                <w:rtl/>
              </w:rPr>
            </w:pPr>
            <w:r w:rsidRPr="00514C79">
              <w:rPr>
                <w:rFonts w:hint="cs"/>
                <w:rtl/>
              </w:rPr>
              <w:t>مقایسه وضعیت طراحی اتاق عمل موجود با استاندارد واقعی</w:t>
            </w:r>
          </w:p>
          <w:p w:rsidR="004B30E9" w:rsidRPr="00514C79" w:rsidRDefault="004B30E9" w:rsidP="004B30E9">
            <w:pPr>
              <w:bidi/>
              <w:rPr>
                <w:rtl/>
              </w:rPr>
            </w:pPr>
            <w:r w:rsidRPr="00514C79">
              <w:rPr>
                <w:rFonts w:hint="cs"/>
                <w:rtl/>
              </w:rPr>
              <w:t>آشنایی با نام های قسمت های مختلف اتاق عمل و کاربرد هر قسمت</w:t>
            </w:r>
          </w:p>
          <w:p w:rsidR="004B30E9" w:rsidRPr="00514C79" w:rsidRDefault="004B30E9" w:rsidP="004B30E9">
            <w:pPr>
              <w:rPr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2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jc w:val="right"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سه حوزه غیر استریل، نیمه استریل و استریل</w:t>
            </w:r>
          </w:p>
          <w:p w:rsidR="004B30E9" w:rsidRPr="00514C79" w:rsidRDefault="004B30E9" w:rsidP="004B30E9">
            <w:pPr>
              <w:jc w:val="right"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چارت تشکیلاتی و اعضای تیم اتاق عمل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3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 xml:space="preserve">آشنایی با پذیرش صحیح بیمار از بخش به </w:t>
            </w:r>
            <w:r w:rsidRPr="00514C79">
              <w:rPr>
                <w:rFonts w:asciiTheme="minorBidi" w:hAnsiTheme="minorBidi"/>
              </w:rPr>
              <w:t>premed</w:t>
            </w:r>
            <w:r w:rsidRPr="00514C79">
              <w:rPr>
                <w:rFonts w:asciiTheme="minorBidi" w:hAnsiTheme="minorBidi" w:hint="cs"/>
                <w:rtl/>
              </w:rPr>
              <w:t xml:space="preserve"> و اصول انتقال آن از </w:t>
            </w:r>
            <w:r w:rsidRPr="00514C79">
              <w:rPr>
                <w:rFonts w:asciiTheme="minorBidi" w:hAnsiTheme="minorBidi"/>
              </w:rPr>
              <w:t xml:space="preserve"> premed</w:t>
            </w:r>
            <w:r w:rsidRPr="00514C79">
              <w:rPr>
                <w:rFonts w:asciiTheme="minorBidi" w:hAnsiTheme="minorBidi" w:hint="cs"/>
                <w:rtl/>
              </w:rPr>
              <w:t xml:space="preserve"> به تخت جراحی</w:t>
            </w:r>
          </w:p>
          <w:p w:rsidR="004B30E9" w:rsidRPr="00514C79" w:rsidRDefault="004B30E9" w:rsidP="004B30E9">
            <w:pPr>
              <w:rPr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4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موارد لازم در بررسی پرونده بیمار</w:t>
            </w:r>
          </w:p>
          <w:p w:rsidR="004B30E9" w:rsidRPr="00514C79" w:rsidRDefault="004B30E9" w:rsidP="004B30E9">
            <w:pPr>
              <w:rPr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5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نحوه ی برقراری وضعیت های مختلف در تخت جراحی و تنظیم ارتفاع تخت و نحوه ی تنظیم نور با چراغ سیالتیک</w:t>
            </w:r>
          </w:p>
          <w:p w:rsidR="004B30E9" w:rsidRPr="00514C79" w:rsidRDefault="004B30E9" w:rsidP="004B30E9">
            <w:pPr>
              <w:rPr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6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نحوه ی کار با دستگاه کوتر و ساکشن و تورنیکت و احتیاطات مربوط به آنها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7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نحوه ی کار با میکروسکوپ، پالس اکسی متر و الکتروشوک و  احتیاطات مربوط به آنها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8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نحوه ی کار با دستگاه وارمر، بویلر، ست لاپاراسکوپی و آرتروسکوپی و احتیاطات مربوط به آنها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9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دسته بندی ابزار جراحی، انواع سوندها، درن ها و نخ های جراحی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10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 xml:space="preserve">آشنایی با اصول علمی در کار با دستگاه </w:t>
            </w:r>
            <w:r w:rsidRPr="00514C79">
              <w:rPr>
                <w:rFonts w:asciiTheme="minorBidi" w:hAnsiTheme="minorBidi"/>
              </w:rPr>
              <w:t>UV</w:t>
            </w:r>
            <w:r w:rsidRPr="00514C79">
              <w:rPr>
                <w:rFonts w:asciiTheme="minorBidi" w:hAnsiTheme="minorBidi" w:hint="cs"/>
                <w:rtl/>
              </w:rPr>
              <w:t xml:space="preserve"> و نحوه ی آماده سازی محلول های مناسب با اندیکاسیون های مختلف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11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مقایسه وضعیت طراحی واحد استریلیزاسیون مرکزی موجود با استاندارد واقعی</w:t>
            </w: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 xml:space="preserve">آشنایی با نام های قسمت های مختلف واحد </w:t>
            </w:r>
            <w:r w:rsidRPr="00514C79">
              <w:rPr>
                <w:rFonts w:asciiTheme="minorBidi" w:hAnsiTheme="minorBidi"/>
              </w:rPr>
              <w:t>CSR</w:t>
            </w:r>
            <w:r w:rsidRPr="00514C79">
              <w:rPr>
                <w:rFonts w:asciiTheme="minorBidi" w:hAnsiTheme="minorBidi" w:hint="cs"/>
                <w:rtl/>
              </w:rPr>
              <w:t xml:space="preserve"> و کاربرد هر قسمت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12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اصول نظافت و پاکسازی و ضدعفونی کردن وسایل قبل از انجام استریلیزاسیون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13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انجام صحیح بسته بندی پگ های جنرال و تک پیچ های فلزی و غیرفلزی با روکش پارچه ای و کاغذی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14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نحوه صحیح بارگذاری و تخلیه وسایل از داخل دستگاه اتوکلاو</w:t>
            </w:r>
          </w:p>
          <w:p w:rsidR="004B30E9" w:rsidRPr="00514C79" w:rsidRDefault="004B30E9" w:rsidP="004B30E9">
            <w:pPr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15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نحوه کار با دستگاه اتوکلاو و فور</w:t>
            </w: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</w:p>
        </w:tc>
      </w:tr>
      <w:tr w:rsidR="004B30E9" w:rsidRPr="00514C79" w:rsidTr="004B30E9">
        <w:tc>
          <w:tcPr>
            <w:tcW w:w="1252" w:type="dxa"/>
          </w:tcPr>
          <w:p w:rsidR="004B30E9" w:rsidRPr="00514C79" w:rsidRDefault="004B30E9" w:rsidP="004B30E9">
            <w:pPr>
              <w:rPr>
                <w:rtl/>
              </w:rPr>
            </w:pPr>
          </w:p>
        </w:tc>
        <w:tc>
          <w:tcPr>
            <w:tcW w:w="703" w:type="dxa"/>
          </w:tcPr>
          <w:p w:rsidR="004B30E9" w:rsidRPr="00514C79" w:rsidRDefault="004B30E9" w:rsidP="004B30E9">
            <w:pPr>
              <w:jc w:val="center"/>
              <w:rPr>
                <w:rFonts w:cs="B Titr"/>
                <w:rtl/>
              </w:rPr>
            </w:pPr>
            <w:r w:rsidRPr="00514C79">
              <w:rPr>
                <w:rFonts w:cs="B Titr" w:hint="cs"/>
                <w:rtl/>
              </w:rPr>
              <w:t>16</w:t>
            </w:r>
          </w:p>
        </w:tc>
        <w:tc>
          <w:tcPr>
            <w:tcW w:w="11221" w:type="dxa"/>
          </w:tcPr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  <w:r w:rsidRPr="00514C79">
              <w:rPr>
                <w:rFonts w:asciiTheme="minorBidi" w:hAnsiTheme="minorBidi" w:hint="cs"/>
                <w:rtl/>
              </w:rPr>
              <w:t>آشنایی با انواع پایشگرها در ارزیابی فرایند استریلیزاسیون</w:t>
            </w:r>
          </w:p>
          <w:p w:rsidR="004B30E9" w:rsidRPr="00514C79" w:rsidRDefault="004B30E9" w:rsidP="004B30E9">
            <w:pPr>
              <w:bidi/>
              <w:rPr>
                <w:rFonts w:asciiTheme="minorBidi" w:hAnsiTheme="minorBidi"/>
                <w:rtl/>
              </w:rPr>
            </w:pPr>
          </w:p>
        </w:tc>
      </w:tr>
    </w:tbl>
    <w:p w:rsidR="00583AC4" w:rsidRDefault="00583AC4" w:rsidP="00583AC4">
      <w:pPr>
        <w:rPr>
          <w:rFonts w:cs="B Titr"/>
          <w:sz w:val="20"/>
          <w:szCs w:val="20"/>
          <w:lang w:bidi="fa-IR"/>
        </w:rPr>
      </w:pPr>
    </w:p>
    <w:p w:rsidR="00931B42" w:rsidRPr="004B30E9" w:rsidRDefault="00931B42" w:rsidP="004B30E9">
      <w:pPr>
        <w:bidi/>
        <w:rPr>
          <w:rFonts w:cs="B Titr"/>
          <w:sz w:val="20"/>
          <w:szCs w:val="20"/>
          <w:lang w:bidi="fa-IR"/>
        </w:rPr>
      </w:pPr>
      <w:bookmarkStart w:id="0" w:name="_GoBack"/>
      <w:bookmarkEnd w:id="0"/>
    </w:p>
    <w:sectPr w:rsidR="00931B42" w:rsidRPr="004B30E9" w:rsidSect="00583AC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T.Yagut">
    <w:altName w:val="Symbol"/>
    <w:charset w:val="02"/>
    <w:family w:val="auto"/>
    <w:pitch w:val="variable"/>
    <w:sig w:usb0="00000000" w:usb1="10000000" w:usb2="00000000" w:usb3="00000000" w:csb0="80000000" w:csb1="00000000"/>
  </w:font>
  <w:font w:name="Titr">
    <w:altName w:val="Arial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21B33"/>
    <w:multiLevelType w:val="hybridMultilevel"/>
    <w:tmpl w:val="660670D4"/>
    <w:lvl w:ilvl="0" w:tplc="07522150">
      <w:numFmt w:val="bullet"/>
      <w:lvlText w:val=""/>
      <w:lvlJc w:val="left"/>
      <w:pPr>
        <w:ind w:left="108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16294E"/>
    <w:multiLevelType w:val="hybridMultilevel"/>
    <w:tmpl w:val="FED82776"/>
    <w:lvl w:ilvl="0" w:tplc="93EEB122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C4"/>
    <w:rsid w:val="00084018"/>
    <w:rsid w:val="00097A9C"/>
    <w:rsid w:val="000E6C40"/>
    <w:rsid w:val="001220D7"/>
    <w:rsid w:val="001F36C3"/>
    <w:rsid w:val="00301463"/>
    <w:rsid w:val="004B30E9"/>
    <w:rsid w:val="00514C79"/>
    <w:rsid w:val="00583AC4"/>
    <w:rsid w:val="005D6C7C"/>
    <w:rsid w:val="00887433"/>
    <w:rsid w:val="00931B42"/>
    <w:rsid w:val="00A05C45"/>
    <w:rsid w:val="00BE4D9F"/>
    <w:rsid w:val="00F4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F2DDE"/>
  <w15:docId w15:val="{9CEEC748-807A-4C65-9244-22D17D043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3AC4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30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4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aghakhani</dc:creator>
  <cp:lastModifiedBy>Asus</cp:lastModifiedBy>
  <cp:revision>2</cp:revision>
  <cp:lastPrinted>2020-02-08T08:06:00Z</cp:lastPrinted>
  <dcterms:created xsi:type="dcterms:W3CDTF">2025-09-22T10:16:00Z</dcterms:created>
  <dcterms:modified xsi:type="dcterms:W3CDTF">2025-09-22T10:16:00Z</dcterms:modified>
</cp:coreProperties>
</file>